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78" w:rsidRPr="008A2078" w:rsidRDefault="00DC10BC" w:rsidP="008A2078">
      <w:pPr>
        <w:jc w:val="center"/>
        <w:rPr>
          <w:rFonts w:cs="Times New Roman"/>
          <w:b/>
          <w:sz w:val="40"/>
          <w:lang w:val="pl-PL"/>
        </w:rPr>
      </w:pPr>
      <w:r w:rsidRPr="009D0EE5">
        <w:rPr>
          <w:rFonts w:cs="Times New Roman"/>
          <w:b/>
          <w:sz w:val="40"/>
          <w:szCs w:val="40"/>
          <w:lang w:val="pl-PL"/>
        </w:rPr>
        <w:t xml:space="preserve">Niepubliczna </w:t>
      </w:r>
      <w:r w:rsidR="006606E4" w:rsidRPr="009D0EE5">
        <w:rPr>
          <w:rFonts w:cs="Times New Roman"/>
          <w:b/>
          <w:sz w:val="40"/>
          <w:szCs w:val="40"/>
          <w:lang w:val="pl-PL"/>
        </w:rPr>
        <w:t xml:space="preserve">Medyczna </w:t>
      </w:r>
      <w:r w:rsidR="008A2078" w:rsidRPr="009D0EE5">
        <w:rPr>
          <w:rFonts w:cs="Times New Roman"/>
          <w:b/>
          <w:sz w:val="40"/>
          <w:szCs w:val="40"/>
          <w:lang w:val="pl-PL"/>
        </w:rPr>
        <w:t>Szkoła Policealna</w:t>
      </w:r>
      <w:r w:rsidRPr="009D0EE5">
        <w:rPr>
          <w:rFonts w:cs="Times New Roman"/>
          <w:b/>
          <w:sz w:val="40"/>
          <w:szCs w:val="40"/>
          <w:lang w:val="pl-PL"/>
        </w:rPr>
        <w:t xml:space="preserve"> </w:t>
      </w:r>
      <w:r w:rsidR="008A2078" w:rsidRPr="009D0EE5">
        <w:rPr>
          <w:rFonts w:cs="Times New Roman"/>
          <w:b/>
          <w:sz w:val="40"/>
          <w:lang w:val="pl-PL"/>
        </w:rPr>
        <w:t>,,LIDER”</w:t>
      </w:r>
    </w:p>
    <w:p w:rsidR="008A2078" w:rsidRPr="000D26A5" w:rsidRDefault="008A2078" w:rsidP="008A2078">
      <w:pPr>
        <w:jc w:val="center"/>
        <w:rPr>
          <w:rFonts w:cs="Times New Roman"/>
          <w:b/>
          <w:sz w:val="40"/>
          <w:lang w:val="pl-PL"/>
        </w:rPr>
      </w:pPr>
      <w:r w:rsidRPr="008A2078">
        <w:rPr>
          <w:rFonts w:cs="Times New Roman"/>
          <w:b/>
          <w:sz w:val="40"/>
          <w:szCs w:val="40"/>
          <w:lang w:val="pl-PL"/>
        </w:rPr>
        <w:t xml:space="preserve">w zawodzie </w:t>
      </w:r>
      <w:r w:rsidRPr="000D26A5">
        <w:rPr>
          <w:rFonts w:cs="Times New Roman"/>
          <w:b/>
          <w:sz w:val="40"/>
          <w:szCs w:val="40"/>
          <w:lang w:val="pl-PL"/>
        </w:rPr>
        <w:t>Opiekun</w:t>
      </w:r>
      <w:r w:rsidR="006606E4" w:rsidRPr="000D26A5">
        <w:rPr>
          <w:rFonts w:cs="Times New Roman"/>
          <w:b/>
          <w:sz w:val="40"/>
          <w:szCs w:val="40"/>
          <w:lang w:val="pl-PL"/>
        </w:rPr>
        <w:t xml:space="preserve"> medyczny</w:t>
      </w:r>
      <w:r w:rsidR="006606E4" w:rsidRPr="000D26A5">
        <w:rPr>
          <w:rFonts w:cs="Times New Roman"/>
          <w:b/>
          <w:sz w:val="40"/>
          <w:lang w:val="pl-PL"/>
        </w:rPr>
        <w:t xml:space="preserve"> s. I</w:t>
      </w:r>
      <w:r w:rsidR="005F5717" w:rsidRPr="000D26A5">
        <w:rPr>
          <w:rFonts w:cs="Times New Roman"/>
          <w:b/>
          <w:sz w:val="40"/>
          <w:lang w:val="pl-PL"/>
        </w:rPr>
        <w:t>I</w:t>
      </w:r>
      <w:r w:rsidR="001666B6">
        <w:rPr>
          <w:rFonts w:cs="Times New Roman"/>
          <w:b/>
          <w:sz w:val="40"/>
          <w:lang w:val="pl-PL"/>
        </w:rPr>
        <w:t xml:space="preserve"> </w:t>
      </w:r>
    </w:p>
    <w:p w:rsidR="00EB49DD" w:rsidRDefault="00EB49DD" w:rsidP="00EB49DD">
      <w:pPr>
        <w:jc w:val="center"/>
        <w:rPr>
          <w:b/>
          <w:sz w:val="36"/>
          <w:highlight w:val="yellow"/>
          <w:u w:val="single"/>
          <w:lang w:val="pl-PL"/>
        </w:rPr>
      </w:pPr>
      <w:r>
        <w:rPr>
          <w:b/>
          <w:sz w:val="36"/>
          <w:highlight w:val="yellow"/>
          <w:u w:val="single"/>
          <w:lang w:val="pl-PL"/>
        </w:rPr>
        <w:t>Termin składania prac w sekretariacie-najpóźniej do                          30 KWIETNIA 2024 r.</w:t>
      </w:r>
    </w:p>
    <w:p w:rsidR="00EB49DD" w:rsidRDefault="00EB49DD" w:rsidP="00EB49DD">
      <w:pPr>
        <w:jc w:val="center"/>
        <w:rPr>
          <w:b/>
          <w:highlight w:val="yellow"/>
          <w:u w:val="single"/>
          <w:lang w:val="pl-PL"/>
        </w:rPr>
      </w:pPr>
    </w:p>
    <w:p w:rsidR="00EB49DD" w:rsidRDefault="00EB49DD" w:rsidP="00EB49DD">
      <w:pPr>
        <w:jc w:val="center"/>
        <w:rPr>
          <w:b/>
          <w:sz w:val="28"/>
          <w:highlight w:val="yellow"/>
          <w:lang w:val="pl-PL"/>
        </w:rPr>
      </w:pPr>
      <w:r>
        <w:rPr>
          <w:b/>
          <w:sz w:val="28"/>
          <w:highlight w:val="yellow"/>
          <w:lang w:val="pl-PL"/>
        </w:rPr>
        <w:t>Każda praca musi być oddzielnym referatem 2 strony min. w formacie A4,</w:t>
      </w:r>
    </w:p>
    <w:p w:rsidR="00EB49DD" w:rsidRDefault="00EB49DD" w:rsidP="00EB49DD">
      <w:pPr>
        <w:jc w:val="center"/>
        <w:rPr>
          <w:b/>
          <w:sz w:val="28"/>
          <w:highlight w:val="yellow"/>
          <w:lang w:val="pl-PL"/>
        </w:rPr>
      </w:pPr>
      <w:r>
        <w:rPr>
          <w:b/>
          <w:sz w:val="28"/>
          <w:highlight w:val="yellow"/>
          <w:lang w:val="pl-PL"/>
        </w:rPr>
        <w:t>napisana odręcznie lub w formie wydruku komputerowego.</w:t>
      </w:r>
    </w:p>
    <w:p w:rsidR="00EB49DD" w:rsidRDefault="00EB49DD" w:rsidP="00EB49DD">
      <w:pPr>
        <w:jc w:val="center"/>
        <w:rPr>
          <w:b/>
          <w:sz w:val="24"/>
          <w:highlight w:val="yellow"/>
          <w:u w:val="single"/>
          <w:lang w:val="pl-PL"/>
        </w:rPr>
      </w:pPr>
      <w:r>
        <w:rPr>
          <w:b/>
          <w:sz w:val="24"/>
          <w:highlight w:val="yellow"/>
          <w:u w:val="single"/>
          <w:lang w:val="pl-PL"/>
        </w:rPr>
        <w:t>Każda praca musi zawierać opis w nagłówku (wzór opisu JEST NA STRONIE INTERNETOWEJ PRZED TEMATAMI PRAC KONTROLNYCH).</w:t>
      </w:r>
    </w:p>
    <w:p w:rsidR="00E07195" w:rsidRPr="005C29EE" w:rsidRDefault="00E07195" w:rsidP="00EB49DD">
      <w:pPr>
        <w:rPr>
          <w:b/>
          <w:sz w:val="24"/>
          <w:highlight w:val="yellow"/>
          <w:lang w:val="pl-PL"/>
        </w:rPr>
      </w:pPr>
    </w:p>
    <w:p w:rsidR="00E07195" w:rsidRDefault="00E07195" w:rsidP="00E07195">
      <w:pPr>
        <w:jc w:val="center"/>
        <w:rPr>
          <w:b/>
          <w:sz w:val="32"/>
          <w:highlight w:val="cyan"/>
          <w:u w:val="single"/>
          <w:lang w:val="pl-PL"/>
        </w:rPr>
      </w:pPr>
      <w:r w:rsidRPr="005C29EE">
        <w:rPr>
          <w:b/>
          <w:sz w:val="32"/>
          <w:highlight w:val="cyan"/>
          <w:u w:val="single"/>
          <w:lang w:val="pl-PL"/>
        </w:rPr>
        <w:t xml:space="preserve"> Prace oddajemy wszystkie </w:t>
      </w:r>
      <w:r w:rsidR="009D0EE5">
        <w:rPr>
          <w:b/>
          <w:sz w:val="32"/>
          <w:highlight w:val="cyan"/>
          <w:u w:val="single"/>
          <w:lang w:val="pl-PL"/>
        </w:rPr>
        <w:t>dziesięć</w:t>
      </w:r>
      <w:r w:rsidRPr="005C29EE">
        <w:rPr>
          <w:b/>
          <w:sz w:val="32"/>
          <w:highlight w:val="cyan"/>
          <w:u w:val="single"/>
          <w:lang w:val="pl-PL"/>
        </w:rPr>
        <w:t xml:space="preserve"> sztuk w jednym terminie! </w:t>
      </w:r>
    </w:p>
    <w:p w:rsidR="00EF25A9" w:rsidRPr="00EF25A9" w:rsidRDefault="00EF25A9" w:rsidP="00E07195">
      <w:pPr>
        <w:jc w:val="center"/>
        <w:rPr>
          <w:b/>
          <w:sz w:val="12"/>
          <w:highlight w:val="yellow"/>
          <w:u w:val="single"/>
          <w:lang w:val="pl-PL"/>
        </w:rPr>
      </w:pPr>
    </w:p>
    <w:p w:rsidR="00114A15" w:rsidRPr="00E07195" w:rsidRDefault="0066266C" w:rsidP="00114A15">
      <w:pPr>
        <w:pStyle w:val="Akapitzlist"/>
        <w:numPr>
          <w:ilvl w:val="0"/>
          <w:numId w:val="5"/>
        </w:numPr>
        <w:shd w:val="clear" w:color="auto" w:fill="FFFFFF"/>
        <w:rPr>
          <w:rFonts w:eastAsia="Times New Roman" w:cs="Times New Roman"/>
          <w:b/>
          <w:sz w:val="44"/>
          <w:szCs w:val="30"/>
          <w:highlight w:val="green"/>
          <w:lang w:val="pl-PL" w:eastAsia="pl-PL"/>
        </w:rPr>
      </w:pPr>
      <w:r w:rsidRPr="00E07195">
        <w:rPr>
          <w:rFonts w:cs="Times New Roman"/>
          <w:b/>
          <w:sz w:val="32"/>
          <w:szCs w:val="16"/>
          <w:highlight w:val="green"/>
          <w:lang w:val="pl-PL"/>
        </w:rPr>
        <w:t>Podstawy opieki nad osobą chorą i niesamodzielną</w:t>
      </w:r>
      <w:r w:rsidR="00114A15" w:rsidRPr="00E07195">
        <w:rPr>
          <w:rFonts w:cs="Times New Roman"/>
          <w:b/>
          <w:sz w:val="32"/>
          <w:szCs w:val="16"/>
          <w:highlight w:val="green"/>
          <w:lang w:val="pl-PL"/>
        </w:rPr>
        <w:t xml:space="preserve"> oraz podstawy opieki medycznej</w:t>
      </w:r>
      <w:r w:rsidR="00114A15" w:rsidRPr="00E07195">
        <w:rPr>
          <w:rFonts w:eastAsia="Times New Roman" w:cs="Times New Roman"/>
          <w:b/>
          <w:sz w:val="72"/>
          <w:szCs w:val="30"/>
          <w:highlight w:val="green"/>
          <w:lang w:val="pl-PL" w:eastAsia="pl-PL"/>
        </w:rPr>
        <w:t xml:space="preserve"> </w:t>
      </w:r>
    </w:p>
    <w:p w:rsidR="009E6D5B" w:rsidRPr="00E07195" w:rsidRDefault="009E6D5B" w:rsidP="00E07195">
      <w:pPr>
        <w:pStyle w:val="Akapitzlist"/>
        <w:shd w:val="clear" w:color="auto" w:fill="FFFFFF"/>
        <w:ind w:left="360"/>
        <w:rPr>
          <w:rFonts w:eastAsia="Times New Roman" w:cs="Times New Roman"/>
          <w:sz w:val="44"/>
          <w:szCs w:val="30"/>
          <w:lang w:val="pl-PL" w:eastAsia="pl-PL"/>
        </w:rPr>
      </w:pPr>
      <w:r w:rsidRPr="009E6D5B">
        <w:rPr>
          <w:rFonts w:eastAsia="Times New Roman" w:cs="Times New Roman"/>
          <w:sz w:val="36"/>
          <w:szCs w:val="30"/>
          <w:lang w:val="pl-PL" w:eastAsia="pl-PL"/>
        </w:rPr>
        <w:t>Profilaktyka zdrowotna</w:t>
      </w:r>
      <w:r w:rsidRPr="009E6D5B">
        <w:rPr>
          <w:rFonts w:eastAsia="Times New Roman" w:cs="Times New Roman"/>
          <w:sz w:val="44"/>
          <w:szCs w:val="30"/>
          <w:lang w:val="pl-PL" w:eastAsia="pl-PL"/>
        </w:rPr>
        <w:t xml:space="preserve">. </w:t>
      </w:r>
    </w:p>
    <w:p w:rsidR="00114A15" w:rsidRPr="00EF25A9" w:rsidRDefault="00114A15" w:rsidP="00114A15">
      <w:pPr>
        <w:pStyle w:val="Akapitzlist"/>
        <w:numPr>
          <w:ilvl w:val="0"/>
          <w:numId w:val="5"/>
        </w:numPr>
        <w:shd w:val="clear" w:color="auto" w:fill="FFFFFF"/>
        <w:rPr>
          <w:rFonts w:eastAsia="Times New Roman" w:cs="Times New Roman"/>
          <w:b/>
          <w:sz w:val="72"/>
          <w:szCs w:val="30"/>
          <w:highlight w:val="green"/>
          <w:lang w:val="pl-PL" w:eastAsia="pl-PL"/>
        </w:rPr>
      </w:pPr>
      <w:r w:rsidRPr="00EF25A9">
        <w:rPr>
          <w:rFonts w:cs="Times New Roman"/>
          <w:b/>
          <w:sz w:val="28"/>
          <w:szCs w:val="16"/>
          <w:highlight w:val="green"/>
          <w:lang w:val="pl-PL"/>
        </w:rPr>
        <w:t xml:space="preserve">Rozpoznawanie problemów </w:t>
      </w:r>
      <w:r w:rsidR="0066266C" w:rsidRPr="00EF25A9">
        <w:rPr>
          <w:rFonts w:cs="Times New Roman"/>
          <w:b/>
          <w:sz w:val="28"/>
          <w:szCs w:val="16"/>
          <w:highlight w:val="green"/>
          <w:lang w:val="pl-PL"/>
        </w:rPr>
        <w:t>opiekuńczych i</w:t>
      </w:r>
      <w:r w:rsidRPr="00EF25A9">
        <w:rPr>
          <w:rFonts w:cs="Times New Roman"/>
          <w:b/>
          <w:sz w:val="28"/>
          <w:szCs w:val="16"/>
          <w:highlight w:val="green"/>
          <w:lang w:val="pl-PL"/>
        </w:rPr>
        <w:t xml:space="preserve"> medycznych w opiece nad </w:t>
      </w:r>
      <w:r w:rsidR="0066266C" w:rsidRPr="00EF25A9">
        <w:rPr>
          <w:rFonts w:cs="Times New Roman"/>
          <w:b/>
          <w:sz w:val="28"/>
          <w:szCs w:val="16"/>
          <w:highlight w:val="green"/>
          <w:lang w:val="pl-PL"/>
        </w:rPr>
        <w:t xml:space="preserve">osobą chorą i niesamodzielną </w:t>
      </w:r>
    </w:p>
    <w:p w:rsidR="00EA6D03" w:rsidRPr="00872E6D" w:rsidRDefault="00737095" w:rsidP="00872E6D">
      <w:pPr>
        <w:pStyle w:val="Akapitzlist"/>
        <w:shd w:val="clear" w:color="auto" w:fill="FFFFFF"/>
        <w:ind w:left="360"/>
        <w:rPr>
          <w:rFonts w:cs="Times New Roman"/>
          <w:sz w:val="36"/>
          <w:szCs w:val="16"/>
        </w:rPr>
      </w:pPr>
      <w:proofErr w:type="spellStart"/>
      <w:r>
        <w:rPr>
          <w:rFonts w:cs="Times New Roman"/>
          <w:sz w:val="36"/>
          <w:szCs w:val="16"/>
        </w:rPr>
        <w:t>Profilktyka</w:t>
      </w:r>
      <w:proofErr w:type="spellEnd"/>
      <w:r>
        <w:rPr>
          <w:rFonts w:cs="Times New Roman"/>
          <w:sz w:val="36"/>
          <w:szCs w:val="16"/>
        </w:rPr>
        <w:t xml:space="preserve"> </w:t>
      </w:r>
      <w:proofErr w:type="spellStart"/>
      <w:r w:rsidR="00EA6D03">
        <w:rPr>
          <w:rFonts w:cs="Times New Roman"/>
          <w:sz w:val="36"/>
          <w:szCs w:val="16"/>
        </w:rPr>
        <w:t>stopy</w:t>
      </w:r>
      <w:proofErr w:type="spellEnd"/>
      <w:r w:rsidR="00EA6D03">
        <w:rPr>
          <w:rFonts w:cs="Times New Roman"/>
          <w:sz w:val="36"/>
          <w:szCs w:val="16"/>
        </w:rPr>
        <w:t xml:space="preserve"> </w:t>
      </w:r>
      <w:proofErr w:type="spellStart"/>
      <w:r w:rsidR="00EA6D03">
        <w:rPr>
          <w:rFonts w:cs="Times New Roman"/>
          <w:sz w:val="36"/>
          <w:szCs w:val="16"/>
        </w:rPr>
        <w:t>cukrzycowej</w:t>
      </w:r>
      <w:proofErr w:type="spellEnd"/>
      <w:r w:rsidR="00EA6D03" w:rsidRPr="00EA6D03">
        <w:rPr>
          <w:rFonts w:cs="Times New Roman"/>
          <w:sz w:val="36"/>
          <w:szCs w:val="16"/>
        </w:rPr>
        <w:t>.</w:t>
      </w:r>
    </w:p>
    <w:p w:rsidR="00114A15" w:rsidRPr="00EF25A9" w:rsidRDefault="00114A15" w:rsidP="00114A15">
      <w:pPr>
        <w:pStyle w:val="Akapitzlist"/>
        <w:numPr>
          <w:ilvl w:val="0"/>
          <w:numId w:val="5"/>
        </w:numPr>
        <w:shd w:val="clear" w:color="auto" w:fill="FFFFFF"/>
        <w:rPr>
          <w:rFonts w:eastAsia="Times New Roman" w:cs="Times New Roman"/>
          <w:b/>
          <w:sz w:val="40"/>
          <w:szCs w:val="30"/>
          <w:highlight w:val="green"/>
          <w:lang w:val="pl-PL" w:eastAsia="pl-PL"/>
        </w:rPr>
      </w:pPr>
      <w:r w:rsidRPr="00EF25A9">
        <w:rPr>
          <w:rFonts w:cs="Times New Roman"/>
          <w:b/>
          <w:sz w:val="28"/>
          <w:szCs w:val="16"/>
          <w:highlight w:val="green"/>
          <w:lang w:val="pl-PL"/>
        </w:rPr>
        <w:t xml:space="preserve">Planowanie czynności </w:t>
      </w:r>
      <w:r w:rsidR="0066266C" w:rsidRPr="00EF25A9">
        <w:rPr>
          <w:rFonts w:cs="Times New Roman"/>
          <w:b/>
          <w:sz w:val="28"/>
          <w:szCs w:val="16"/>
          <w:highlight w:val="green"/>
          <w:lang w:val="pl-PL"/>
        </w:rPr>
        <w:t>higienicznych i</w:t>
      </w:r>
      <w:r w:rsidRPr="00EF25A9">
        <w:rPr>
          <w:rFonts w:cs="Times New Roman"/>
          <w:b/>
          <w:sz w:val="28"/>
          <w:szCs w:val="16"/>
          <w:highlight w:val="green"/>
          <w:lang w:val="pl-PL"/>
        </w:rPr>
        <w:t xml:space="preserve"> pielęgnacyjnych dla osoby chorej i niesamodzielnej</w:t>
      </w:r>
    </w:p>
    <w:p w:rsidR="00EA6D03" w:rsidRDefault="00EA6D03" w:rsidP="00E07195">
      <w:pPr>
        <w:pStyle w:val="Akapitzlist"/>
        <w:shd w:val="clear" w:color="auto" w:fill="FFFFFF"/>
        <w:ind w:left="360"/>
        <w:rPr>
          <w:rFonts w:cs="Times New Roman"/>
          <w:sz w:val="32"/>
          <w:szCs w:val="16"/>
          <w:lang w:val="pl-PL"/>
        </w:rPr>
      </w:pPr>
      <w:r w:rsidRPr="00737095">
        <w:rPr>
          <w:rFonts w:cs="Times New Roman"/>
          <w:sz w:val="32"/>
          <w:szCs w:val="16"/>
          <w:lang w:val="pl-PL"/>
        </w:rPr>
        <w:t>Wpływ choroby i niesamodzielności na sytuację życiową osoby chorej.</w:t>
      </w:r>
    </w:p>
    <w:p w:rsidR="00E07195" w:rsidRPr="00E07195" w:rsidRDefault="00E07195" w:rsidP="00E07195">
      <w:pPr>
        <w:pStyle w:val="Akapitzlist"/>
        <w:shd w:val="clear" w:color="auto" w:fill="FFFFFF"/>
        <w:ind w:left="360"/>
        <w:rPr>
          <w:rFonts w:cs="Times New Roman"/>
          <w:sz w:val="18"/>
          <w:szCs w:val="16"/>
          <w:lang w:val="pl-PL"/>
        </w:rPr>
      </w:pPr>
    </w:p>
    <w:p w:rsidR="00114A15" w:rsidRPr="00E07195" w:rsidRDefault="00114A15" w:rsidP="00114A15">
      <w:pPr>
        <w:pStyle w:val="Akapitzlist"/>
        <w:numPr>
          <w:ilvl w:val="0"/>
          <w:numId w:val="5"/>
        </w:numPr>
        <w:shd w:val="clear" w:color="auto" w:fill="FFFFFF"/>
        <w:rPr>
          <w:rFonts w:eastAsia="Times New Roman" w:cs="Times New Roman"/>
          <w:b/>
          <w:sz w:val="72"/>
          <w:szCs w:val="30"/>
          <w:highlight w:val="green"/>
          <w:lang w:val="pl-PL" w:eastAsia="pl-PL"/>
        </w:rPr>
      </w:pPr>
      <w:r w:rsidRPr="00E07195">
        <w:rPr>
          <w:rFonts w:cs="Times New Roman"/>
          <w:b/>
          <w:sz w:val="28"/>
          <w:szCs w:val="16"/>
          <w:highlight w:val="green"/>
          <w:lang w:val="pl-PL"/>
        </w:rPr>
        <w:t>Organizowanie czynności higienicznych oraz wybranych czynności                              z zakresu opieki pielęgnacyjnej</w:t>
      </w:r>
    </w:p>
    <w:p w:rsidR="00096F0D" w:rsidRPr="00737095" w:rsidRDefault="00737095" w:rsidP="00096F0D">
      <w:pPr>
        <w:pStyle w:val="Akapitzlist"/>
        <w:shd w:val="clear" w:color="auto" w:fill="FFFFFF"/>
        <w:ind w:left="360"/>
        <w:rPr>
          <w:rFonts w:cs="Times New Roman"/>
          <w:sz w:val="32"/>
          <w:szCs w:val="16"/>
          <w:lang w:val="pl-PL"/>
        </w:rPr>
      </w:pPr>
      <w:r w:rsidRPr="00737095">
        <w:rPr>
          <w:rFonts w:cs="Times New Roman"/>
          <w:sz w:val="32"/>
          <w:szCs w:val="16"/>
          <w:lang w:val="pl-PL"/>
        </w:rPr>
        <w:t>Scharakteryzuj</w:t>
      </w:r>
      <w:r w:rsidR="00096F0D" w:rsidRPr="00737095">
        <w:rPr>
          <w:rFonts w:cs="Times New Roman"/>
          <w:sz w:val="32"/>
          <w:szCs w:val="16"/>
          <w:lang w:val="pl-PL"/>
        </w:rPr>
        <w:t xml:space="preserve"> źródła zakażenia oraz drogi szerzenia się drobnoustrojów.</w:t>
      </w:r>
    </w:p>
    <w:p w:rsidR="00096F0D" w:rsidRPr="00E07195" w:rsidRDefault="00096F0D" w:rsidP="00096F0D">
      <w:pPr>
        <w:pStyle w:val="Akapitzlist"/>
        <w:shd w:val="clear" w:color="auto" w:fill="FFFFFF"/>
        <w:ind w:left="360"/>
        <w:rPr>
          <w:rFonts w:eastAsia="Times New Roman" w:cs="Times New Roman"/>
          <w:b/>
          <w:sz w:val="16"/>
          <w:szCs w:val="30"/>
          <w:u w:val="single"/>
          <w:lang w:val="pl-PL" w:eastAsia="pl-PL"/>
        </w:rPr>
      </w:pPr>
    </w:p>
    <w:p w:rsidR="00114A15" w:rsidRPr="00E07195" w:rsidRDefault="00114A15" w:rsidP="00114A15">
      <w:pPr>
        <w:pStyle w:val="Akapitzlist"/>
        <w:numPr>
          <w:ilvl w:val="0"/>
          <w:numId w:val="5"/>
        </w:numPr>
        <w:shd w:val="clear" w:color="auto" w:fill="FFFFFF"/>
        <w:rPr>
          <w:rFonts w:eastAsia="Times New Roman" w:cs="Times New Roman"/>
          <w:b/>
          <w:sz w:val="144"/>
          <w:szCs w:val="30"/>
          <w:highlight w:val="green"/>
          <w:lang w:val="pl-PL" w:eastAsia="pl-PL"/>
        </w:rPr>
      </w:pPr>
      <w:r w:rsidRPr="00E07195">
        <w:rPr>
          <w:rFonts w:cs="Times New Roman"/>
          <w:b/>
          <w:sz w:val="28"/>
          <w:szCs w:val="16"/>
          <w:highlight w:val="green"/>
          <w:lang w:val="pl-PL"/>
        </w:rPr>
        <w:t xml:space="preserve">Wykonywanie czynności higienicznych oraz wybranych </w:t>
      </w:r>
      <w:r w:rsidR="00457DCE" w:rsidRPr="00E07195">
        <w:rPr>
          <w:rFonts w:cs="Times New Roman"/>
          <w:b/>
          <w:sz w:val="28"/>
          <w:szCs w:val="16"/>
          <w:highlight w:val="green"/>
          <w:lang w:val="pl-PL"/>
        </w:rPr>
        <w:t>czynności</w:t>
      </w:r>
      <w:r w:rsidRPr="00E07195">
        <w:rPr>
          <w:rFonts w:cs="Times New Roman"/>
          <w:b/>
          <w:sz w:val="28"/>
          <w:szCs w:val="16"/>
          <w:highlight w:val="green"/>
          <w:lang w:val="pl-PL"/>
        </w:rPr>
        <w:t xml:space="preserve"> z zakresu opieki medycznej</w:t>
      </w:r>
    </w:p>
    <w:p w:rsidR="00457DCE" w:rsidRPr="009E6D5B" w:rsidRDefault="00457DCE" w:rsidP="00457DCE">
      <w:pPr>
        <w:shd w:val="clear" w:color="auto" w:fill="FFFFFF"/>
        <w:rPr>
          <w:rFonts w:eastAsia="Times New Roman" w:cs="Times New Roman"/>
          <w:sz w:val="32"/>
          <w:szCs w:val="30"/>
          <w:lang w:val="pl-PL" w:eastAsia="pl-PL"/>
        </w:rPr>
      </w:pPr>
      <w:r w:rsidRPr="009E6D5B">
        <w:rPr>
          <w:rFonts w:eastAsia="Times New Roman" w:cs="Times New Roman"/>
          <w:sz w:val="32"/>
          <w:szCs w:val="30"/>
          <w:lang w:val="pl-PL" w:eastAsia="pl-PL"/>
        </w:rPr>
        <w:t>Omów pojęcia: aseptyka, antyseptyka, dezynfekcja i sterylizacja.</w:t>
      </w:r>
    </w:p>
    <w:p w:rsidR="00457DCE" w:rsidRPr="00457DCE" w:rsidRDefault="00457DCE" w:rsidP="00457DCE">
      <w:pPr>
        <w:shd w:val="clear" w:color="auto" w:fill="FFFFFF"/>
        <w:rPr>
          <w:rFonts w:eastAsia="Times New Roman" w:cs="Times New Roman"/>
          <w:sz w:val="24"/>
          <w:szCs w:val="30"/>
          <w:lang w:val="pl-PL" w:eastAsia="pl-PL"/>
        </w:rPr>
      </w:pPr>
    </w:p>
    <w:p w:rsidR="00114A15" w:rsidRPr="009D0EE5" w:rsidRDefault="00114A15" w:rsidP="00114A15">
      <w:pPr>
        <w:pStyle w:val="Akapitzlist"/>
        <w:numPr>
          <w:ilvl w:val="0"/>
          <w:numId w:val="5"/>
        </w:numPr>
        <w:shd w:val="clear" w:color="auto" w:fill="FFFFFF"/>
        <w:rPr>
          <w:rFonts w:eastAsia="Times New Roman" w:cs="Times New Roman"/>
          <w:b/>
          <w:sz w:val="220"/>
          <w:szCs w:val="30"/>
          <w:highlight w:val="green"/>
          <w:lang w:val="pl-PL" w:eastAsia="pl-PL"/>
        </w:rPr>
      </w:pPr>
      <w:r w:rsidRPr="009D0EE5">
        <w:rPr>
          <w:rFonts w:cs="Times New Roman"/>
          <w:b/>
          <w:sz w:val="28"/>
          <w:szCs w:val="16"/>
          <w:highlight w:val="green"/>
          <w:lang w:val="pl-PL"/>
        </w:rPr>
        <w:t>Wykonywanie wybranych czynności z zakresu opieki medycznej</w:t>
      </w:r>
    </w:p>
    <w:p w:rsidR="009E6D5B" w:rsidRDefault="009E6D5B" w:rsidP="009E6D5B">
      <w:pPr>
        <w:pStyle w:val="Akapitzlist"/>
        <w:shd w:val="clear" w:color="auto" w:fill="FFFFFF"/>
        <w:ind w:left="360"/>
        <w:rPr>
          <w:rFonts w:cs="Times New Roman"/>
          <w:sz w:val="32"/>
          <w:szCs w:val="16"/>
          <w:lang w:val="pl-PL"/>
        </w:rPr>
      </w:pPr>
      <w:r w:rsidRPr="009E6D5B">
        <w:rPr>
          <w:rFonts w:cs="Times New Roman"/>
          <w:sz w:val="32"/>
          <w:szCs w:val="16"/>
          <w:lang w:val="pl-PL"/>
        </w:rPr>
        <w:t xml:space="preserve">Omów zasady przechowywania i przygotowywania leków zgodnie </w:t>
      </w:r>
      <w:r w:rsidR="00552D3B">
        <w:rPr>
          <w:rFonts w:cs="Times New Roman"/>
          <w:sz w:val="32"/>
          <w:szCs w:val="16"/>
          <w:lang w:val="pl-PL"/>
        </w:rPr>
        <w:t xml:space="preserve">                </w:t>
      </w:r>
      <w:r w:rsidRPr="009E6D5B">
        <w:rPr>
          <w:rFonts w:cs="Times New Roman"/>
          <w:sz w:val="32"/>
          <w:szCs w:val="16"/>
          <w:lang w:val="pl-PL"/>
        </w:rPr>
        <w:t xml:space="preserve">z obowiązującymi standardami. </w:t>
      </w:r>
    </w:p>
    <w:p w:rsidR="009E6D5B" w:rsidRPr="009E6D5B" w:rsidRDefault="009E6D5B" w:rsidP="009E6D5B">
      <w:pPr>
        <w:pStyle w:val="Akapitzlist"/>
        <w:shd w:val="clear" w:color="auto" w:fill="FFFFFF"/>
        <w:ind w:left="360"/>
        <w:rPr>
          <w:rFonts w:eastAsia="Times New Roman" w:cs="Times New Roman"/>
          <w:sz w:val="18"/>
          <w:szCs w:val="30"/>
          <w:lang w:val="pl-PL" w:eastAsia="pl-PL"/>
        </w:rPr>
      </w:pPr>
    </w:p>
    <w:p w:rsidR="00457DCE" w:rsidRPr="00E07195" w:rsidRDefault="00114A15" w:rsidP="00457DCE">
      <w:pPr>
        <w:pStyle w:val="Akapitzlist"/>
        <w:numPr>
          <w:ilvl w:val="0"/>
          <w:numId w:val="5"/>
        </w:numPr>
        <w:shd w:val="clear" w:color="auto" w:fill="FFFFFF"/>
        <w:rPr>
          <w:rFonts w:eastAsia="Times New Roman" w:cs="Times New Roman"/>
          <w:b/>
          <w:sz w:val="220"/>
          <w:szCs w:val="30"/>
          <w:highlight w:val="green"/>
          <w:lang w:val="pl-PL" w:eastAsia="pl-PL"/>
        </w:rPr>
      </w:pPr>
      <w:r w:rsidRPr="00E07195">
        <w:rPr>
          <w:rFonts w:cs="Times New Roman"/>
          <w:b/>
          <w:sz w:val="28"/>
          <w:szCs w:val="16"/>
          <w:highlight w:val="green"/>
          <w:lang w:val="pl-PL"/>
        </w:rPr>
        <w:t xml:space="preserve">Wykonywanie czynności opiekuńczych dla osoby chorej i niesamodzielnej      </w:t>
      </w:r>
      <w:r w:rsidR="00457DCE" w:rsidRPr="00E07195">
        <w:rPr>
          <w:rFonts w:cs="Times New Roman"/>
          <w:b/>
          <w:sz w:val="28"/>
          <w:szCs w:val="16"/>
          <w:highlight w:val="green"/>
          <w:lang w:val="pl-PL"/>
        </w:rPr>
        <w:t xml:space="preserve">           </w:t>
      </w:r>
      <w:r w:rsidRPr="00E07195">
        <w:rPr>
          <w:rFonts w:cs="Times New Roman"/>
          <w:b/>
          <w:sz w:val="28"/>
          <w:szCs w:val="16"/>
          <w:highlight w:val="green"/>
          <w:lang w:val="pl-PL"/>
        </w:rPr>
        <w:t xml:space="preserve">    z demencją</w:t>
      </w:r>
    </w:p>
    <w:p w:rsidR="00457DCE" w:rsidRDefault="006C63BF" w:rsidP="00457DCE">
      <w:pPr>
        <w:pStyle w:val="Akapitzlist"/>
        <w:shd w:val="clear" w:color="auto" w:fill="FFFFFF"/>
        <w:ind w:left="360"/>
        <w:rPr>
          <w:rFonts w:cs="Times New Roman"/>
          <w:sz w:val="28"/>
          <w:szCs w:val="16"/>
          <w:lang w:val="pl-PL"/>
        </w:rPr>
      </w:pPr>
      <w:r>
        <w:rPr>
          <w:rFonts w:cs="Times New Roman"/>
          <w:sz w:val="28"/>
          <w:szCs w:val="16"/>
          <w:lang w:val="pl-PL"/>
        </w:rPr>
        <w:t>Choroba Parkinsona etiopatogeneza i leczenie</w:t>
      </w:r>
      <w:r w:rsidR="00457DCE" w:rsidRPr="00457DCE">
        <w:rPr>
          <w:rFonts w:cs="Times New Roman"/>
          <w:sz w:val="28"/>
          <w:szCs w:val="16"/>
          <w:lang w:val="pl-PL"/>
        </w:rPr>
        <w:t>.</w:t>
      </w:r>
    </w:p>
    <w:p w:rsidR="00457DCE" w:rsidRPr="00E07195" w:rsidRDefault="00457DCE" w:rsidP="00E07195">
      <w:pPr>
        <w:shd w:val="clear" w:color="auto" w:fill="FFFFFF"/>
        <w:rPr>
          <w:rFonts w:eastAsia="Times New Roman" w:cs="Times New Roman"/>
          <w:sz w:val="14"/>
          <w:szCs w:val="30"/>
          <w:lang w:val="pl-PL" w:eastAsia="pl-PL"/>
        </w:rPr>
      </w:pPr>
    </w:p>
    <w:p w:rsidR="00114A15" w:rsidRPr="00E07195" w:rsidRDefault="00114A15" w:rsidP="00114A15">
      <w:pPr>
        <w:pStyle w:val="Akapitzlist"/>
        <w:numPr>
          <w:ilvl w:val="0"/>
          <w:numId w:val="5"/>
        </w:numPr>
        <w:shd w:val="clear" w:color="auto" w:fill="FFFFFF"/>
        <w:rPr>
          <w:rFonts w:eastAsia="Times New Roman" w:cs="Times New Roman"/>
          <w:b/>
          <w:sz w:val="96"/>
          <w:szCs w:val="30"/>
          <w:highlight w:val="green"/>
          <w:lang w:val="pl-PL" w:eastAsia="pl-PL"/>
        </w:rPr>
      </w:pPr>
      <w:r w:rsidRPr="00E07195">
        <w:rPr>
          <w:rFonts w:cs="Times New Roman"/>
          <w:b/>
          <w:sz w:val="28"/>
          <w:szCs w:val="16"/>
          <w:highlight w:val="green"/>
          <w:lang w:val="pl-PL"/>
        </w:rPr>
        <w:t xml:space="preserve">Prowadzenie </w:t>
      </w:r>
      <w:r w:rsidR="00457DCE" w:rsidRPr="00E07195">
        <w:rPr>
          <w:rFonts w:cs="Times New Roman"/>
          <w:b/>
          <w:sz w:val="28"/>
          <w:szCs w:val="16"/>
          <w:highlight w:val="green"/>
          <w:lang w:val="pl-PL"/>
        </w:rPr>
        <w:t>przyłóżkowej</w:t>
      </w:r>
      <w:r w:rsidRPr="00E07195">
        <w:rPr>
          <w:rFonts w:cs="Times New Roman"/>
          <w:b/>
          <w:sz w:val="28"/>
          <w:szCs w:val="16"/>
          <w:highlight w:val="green"/>
          <w:lang w:val="pl-PL"/>
        </w:rPr>
        <w:t xml:space="preserve"> aktywizacji z wykorzystaniem elementów gimnastyki osiowo – symetrycznej w trzech płaszczyznach jednocześnie SOS 3D – Metoda Hoppe</w:t>
      </w:r>
    </w:p>
    <w:p w:rsidR="009E6D5B" w:rsidRDefault="009E6D5B" w:rsidP="009E6D5B">
      <w:pPr>
        <w:shd w:val="clear" w:color="auto" w:fill="FFFFFF"/>
        <w:rPr>
          <w:rFonts w:eastAsia="Times New Roman" w:cs="Times New Roman"/>
          <w:sz w:val="36"/>
          <w:szCs w:val="30"/>
          <w:lang w:val="pl-PL" w:eastAsia="pl-PL"/>
        </w:rPr>
      </w:pPr>
      <w:r>
        <w:rPr>
          <w:rFonts w:eastAsia="Times New Roman" w:cs="Times New Roman"/>
          <w:sz w:val="36"/>
          <w:szCs w:val="30"/>
          <w:lang w:val="pl-PL" w:eastAsia="pl-PL"/>
        </w:rPr>
        <w:t>Koncepcje</w:t>
      </w:r>
      <w:r w:rsidRPr="009E6D5B">
        <w:rPr>
          <w:rFonts w:eastAsia="Times New Roman" w:cs="Times New Roman"/>
          <w:sz w:val="36"/>
          <w:szCs w:val="30"/>
          <w:lang w:val="pl-PL" w:eastAsia="pl-PL"/>
        </w:rPr>
        <w:t xml:space="preserve"> i założenia metody Urszuli Hoppe </w:t>
      </w:r>
      <w:r w:rsidR="0066266C">
        <w:rPr>
          <w:rFonts w:eastAsia="Times New Roman" w:cs="Times New Roman"/>
          <w:sz w:val="36"/>
          <w:szCs w:val="30"/>
          <w:lang w:val="pl-PL" w:eastAsia="pl-PL"/>
        </w:rPr>
        <w:t>-</w:t>
      </w:r>
      <w:r w:rsidRPr="009E6D5B">
        <w:rPr>
          <w:rFonts w:eastAsia="Times New Roman" w:cs="Times New Roman"/>
          <w:sz w:val="36"/>
          <w:szCs w:val="30"/>
          <w:lang w:val="pl-PL" w:eastAsia="pl-PL"/>
        </w:rPr>
        <w:t>SOS 3D.</w:t>
      </w:r>
    </w:p>
    <w:p w:rsidR="009E6D5B" w:rsidRPr="00E07195" w:rsidRDefault="009E6D5B" w:rsidP="009E6D5B">
      <w:pPr>
        <w:shd w:val="clear" w:color="auto" w:fill="FFFFFF"/>
        <w:rPr>
          <w:rFonts w:eastAsia="Times New Roman" w:cs="Times New Roman"/>
          <w:sz w:val="14"/>
          <w:szCs w:val="30"/>
          <w:lang w:val="pl-PL" w:eastAsia="pl-PL"/>
        </w:rPr>
      </w:pPr>
    </w:p>
    <w:p w:rsidR="00114A15" w:rsidRPr="00E07195" w:rsidRDefault="00114A15" w:rsidP="00114A15">
      <w:pPr>
        <w:pStyle w:val="Akapitzlist"/>
        <w:numPr>
          <w:ilvl w:val="0"/>
          <w:numId w:val="5"/>
        </w:numPr>
        <w:shd w:val="clear" w:color="auto" w:fill="FFFFFF"/>
        <w:rPr>
          <w:rFonts w:eastAsia="Times New Roman" w:cs="Times New Roman"/>
          <w:b/>
          <w:sz w:val="36"/>
          <w:szCs w:val="30"/>
          <w:highlight w:val="green"/>
          <w:lang w:val="pl-PL" w:eastAsia="pl-PL"/>
        </w:rPr>
      </w:pPr>
      <w:r w:rsidRPr="00E07195">
        <w:rPr>
          <w:rFonts w:eastAsia="Times New Roman" w:cs="Times New Roman"/>
          <w:b/>
          <w:sz w:val="36"/>
          <w:szCs w:val="30"/>
          <w:highlight w:val="green"/>
          <w:lang w:val="pl-PL" w:eastAsia="pl-PL"/>
        </w:rPr>
        <w:t xml:space="preserve">Język migowy </w:t>
      </w:r>
    </w:p>
    <w:p w:rsidR="00BF369C" w:rsidRPr="00BF369C" w:rsidRDefault="00EA6D03" w:rsidP="00BF369C">
      <w:pPr>
        <w:pStyle w:val="Akapitzlist"/>
        <w:spacing w:after="200" w:line="360" w:lineRule="auto"/>
        <w:ind w:left="360"/>
        <w:rPr>
          <w:rFonts w:cs="Times New Roman"/>
          <w:b/>
          <w:sz w:val="36"/>
          <w:u w:val="single"/>
          <w:lang w:val="pl-PL"/>
        </w:rPr>
      </w:pPr>
      <w:r>
        <w:rPr>
          <w:sz w:val="32"/>
          <w:lang w:val="pl-PL"/>
        </w:rPr>
        <w:t>Problemy osób niesłyszących</w:t>
      </w:r>
      <w:r w:rsidR="001D6480">
        <w:rPr>
          <w:sz w:val="32"/>
          <w:lang w:val="pl-PL"/>
        </w:rPr>
        <w:t>.</w:t>
      </w:r>
    </w:p>
    <w:p w:rsidR="00BF369C" w:rsidRPr="00EF25A9" w:rsidRDefault="00BF369C" w:rsidP="00BF369C">
      <w:pPr>
        <w:pStyle w:val="Akapitzlist"/>
        <w:numPr>
          <w:ilvl w:val="0"/>
          <w:numId w:val="5"/>
        </w:numPr>
        <w:spacing w:after="200" w:line="360" w:lineRule="auto"/>
        <w:rPr>
          <w:rFonts w:cs="Times New Roman"/>
          <w:b/>
          <w:sz w:val="28"/>
          <w:highlight w:val="green"/>
          <w:lang w:val="pl-PL"/>
        </w:rPr>
      </w:pPr>
      <w:r w:rsidRPr="00EF25A9">
        <w:rPr>
          <w:rFonts w:cs="Times New Roman"/>
          <w:b/>
          <w:sz w:val="28"/>
          <w:lang w:val="pl-PL"/>
        </w:rPr>
        <w:t xml:space="preserve"> </w:t>
      </w:r>
      <w:r w:rsidRPr="00EF25A9">
        <w:rPr>
          <w:rFonts w:cs="Times New Roman"/>
          <w:b/>
          <w:sz w:val="28"/>
          <w:highlight w:val="green"/>
          <w:lang w:val="pl-PL"/>
        </w:rPr>
        <w:t xml:space="preserve">Język angielski zawodowy w opiece medycznej                                    </w:t>
      </w:r>
    </w:p>
    <w:p w:rsidR="00BF369C" w:rsidRPr="00E07195" w:rsidRDefault="00BF369C" w:rsidP="00E07195">
      <w:pPr>
        <w:pStyle w:val="Akapitzlist"/>
        <w:shd w:val="clear" w:color="auto" w:fill="FFFFFF"/>
        <w:ind w:left="360"/>
        <w:rPr>
          <w:rFonts w:eastAsia="Times New Roman" w:cs="Times New Roman"/>
          <w:sz w:val="36"/>
          <w:szCs w:val="30"/>
          <w:lang w:val="pl-PL" w:eastAsia="pl-PL"/>
        </w:rPr>
      </w:pPr>
      <w:r w:rsidRPr="0066266C">
        <w:rPr>
          <w:rFonts w:eastAsia="Times New Roman" w:cs="Times New Roman"/>
          <w:sz w:val="36"/>
          <w:szCs w:val="30"/>
          <w:lang w:val="pl-PL" w:eastAsia="pl-PL"/>
        </w:rPr>
        <w:t>Praca kontrolna w załączniku nr 1</w:t>
      </w:r>
    </w:p>
    <w:p w:rsidR="0039406D" w:rsidRDefault="0039406D" w:rsidP="0039406D">
      <w:pPr>
        <w:shd w:val="clear" w:color="auto" w:fill="FFFFFF"/>
        <w:jc w:val="center"/>
        <w:rPr>
          <w:rFonts w:eastAsia="Times New Roman"/>
          <w:b/>
          <w:sz w:val="30"/>
          <w:szCs w:val="30"/>
          <w:lang w:val="pl-PL" w:eastAsia="pl-PL"/>
        </w:rPr>
      </w:pPr>
      <w:r>
        <w:rPr>
          <w:rFonts w:eastAsia="Times New Roman"/>
          <w:b/>
          <w:sz w:val="30"/>
          <w:szCs w:val="30"/>
          <w:lang w:val="pl-PL" w:eastAsia="pl-PL"/>
        </w:rPr>
        <w:lastRenderedPageBreak/>
        <w:t xml:space="preserve">PRACA KONTROLNA -JĘZYK ANGIELSKI ZAWODOWY </w:t>
      </w:r>
    </w:p>
    <w:p w:rsidR="0039406D" w:rsidRDefault="0039406D" w:rsidP="0039406D">
      <w:pPr>
        <w:shd w:val="clear" w:color="auto" w:fill="FFFFFF"/>
        <w:jc w:val="center"/>
        <w:rPr>
          <w:rFonts w:eastAsia="Times New Roman"/>
          <w:b/>
          <w:sz w:val="30"/>
          <w:szCs w:val="30"/>
          <w:lang w:val="pl-PL" w:eastAsia="pl-PL"/>
        </w:rPr>
      </w:pPr>
      <w:r w:rsidRPr="005F64CE">
        <w:rPr>
          <w:rFonts w:eastAsia="Times New Roman"/>
          <w:b/>
          <w:sz w:val="30"/>
          <w:szCs w:val="30"/>
          <w:lang w:val="pl-PL" w:eastAsia="pl-PL"/>
        </w:rPr>
        <w:t>ZAŁĄCZNIK NR 1</w:t>
      </w:r>
    </w:p>
    <w:p w:rsidR="00BF369C" w:rsidRPr="00BF369C" w:rsidRDefault="00BF369C" w:rsidP="00EA6D03">
      <w:pPr>
        <w:pStyle w:val="Akapitzlist"/>
        <w:shd w:val="clear" w:color="auto" w:fill="FFFFFF"/>
        <w:ind w:left="360"/>
        <w:rPr>
          <w:rFonts w:eastAsia="Times New Roman" w:cs="Times New Roman"/>
          <w:b/>
          <w:sz w:val="40"/>
          <w:szCs w:val="30"/>
          <w:lang w:val="pl-PL" w:eastAsia="pl-PL"/>
        </w:rPr>
      </w:pPr>
    </w:p>
    <w:p w:rsidR="0046131F" w:rsidRDefault="0046131F" w:rsidP="0046131F">
      <w:pPr>
        <w:pStyle w:val="Default"/>
      </w:pPr>
    </w:p>
    <w:p w:rsidR="0046131F" w:rsidRDefault="0046131F" w:rsidP="003D702D">
      <w:pPr>
        <w:pStyle w:val="Default"/>
        <w:ind w:left="-567"/>
        <w:rPr>
          <w:sz w:val="22"/>
          <w:szCs w:val="22"/>
        </w:rPr>
      </w:pPr>
      <w:r>
        <w:t xml:space="preserve"> </w:t>
      </w:r>
      <w:bookmarkStart w:id="0" w:name="_GoBack"/>
      <w:r w:rsidR="003D702D">
        <w:rPr>
          <w:noProof/>
          <w:sz w:val="22"/>
          <w:szCs w:val="22"/>
          <w:lang w:eastAsia="pl-PL"/>
        </w:rPr>
        <w:drawing>
          <wp:inline distT="0" distB="0" distL="0" distR="0">
            <wp:extent cx="6257925" cy="923099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770" cy="923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131F" w:rsidSect="0046131F">
      <w:type w:val="continuous"/>
      <w:pgSz w:w="11906" w:h="16838"/>
      <w:pgMar w:top="567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DD8"/>
    <w:multiLevelType w:val="hybridMultilevel"/>
    <w:tmpl w:val="5252A6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11A72"/>
    <w:multiLevelType w:val="hybridMultilevel"/>
    <w:tmpl w:val="6060B0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D13441"/>
    <w:multiLevelType w:val="hybridMultilevel"/>
    <w:tmpl w:val="08587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06F0D"/>
    <w:multiLevelType w:val="hybridMultilevel"/>
    <w:tmpl w:val="F2A40B5A"/>
    <w:lvl w:ilvl="0" w:tplc="F13E5F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7405E"/>
    <w:multiLevelType w:val="hybridMultilevel"/>
    <w:tmpl w:val="FD789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C24A4"/>
    <w:multiLevelType w:val="hybridMultilevel"/>
    <w:tmpl w:val="EE84F4A6"/>
    <w:lvl w:ilvl="0" w:tplc="4F5CCFA0">
      <w:start w:val="1"/>
      <w:numFmt w:val="upperRoman"/>
      <w:lvlText w:val="%1."/>
      <w:lvlJc w:val="right"/>
      <w:pPr>
        <w:ind w:left="36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B0C7C"/>
    <w:multiLevelType w:val="hybridMultilevel"/>
    <w:tmpl w:val="76AAF148"/>
    <w:lvl w:ilvl="0" w:tplc="945E4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D4ED3"/>
    <w:multiLevelType w:val="hybridMultilevel"/>
    <w:tmpl w:val="77486444"/>
    <w:lvl w:ilvl="0" w:tplc="C4FEF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0F34E8"/>
    <w:multiLevelType w:val="hybridMultilevel"/>
    <w:tmpl w:val="D55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56125"/>
    <w:multiLevelType w:val="hybridMultilevel"/>
    <w:tmpl w:val="0DEE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0791D"/>
    <w:multiLevelType w:val="multilevel"/>
    <w:tmpl w:val="B6CE9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4446B9"/>
    <w:multiLevelType w:val="hybridMultilevel"/>
    <w:tmpl w:val="07F23ED2"/>
    <w:lvl w:ilvl="0" w:tplc="A20E9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4188"/>
    <w:rsid w:val="000710C8"/>
    <w:rsid w:val="00096F0D"/>
    <w:rsid w:val="000D26A5"/>
    <w:rsid w:val="00114A15"/>
    <w:rsid w:val="001164FC"/>
    <w:rsid w:val="00116B10"/>
    <w:rsid w:val="001666B6"/>
    <w:rsid w:val="001700E2"/>
    <w:rsid w:val="00171F6A"/>
    <w:rsid w:val="001A443B"/>
    <w:rsid w:val="001A48C5"/>
    <w:rsid w:val="001B5843"/>
    <w:rsid w:val="001D6480"/>
    <w:rsid w:val="002072E3"/>
    <w:rsid w:val="002350A1"/>
    <w:rsid w:val="002A4EAA"/>
    <w:rsid w:val="002C4166"/>
    <w:rsid w:val="0030339A"/>
    <w:rsid w:val="00311EFE"/>
    <w:rsid w:val="00330485"/>
    <w:rsid w:val="00364065"/>
    <w:rsid w:val="0039406D"/>
    <w:rsid w:val="003A1C9A"/>
    <w:rsid w:val="003D702D"/>
    <w:rsid w:val="003F3478"/>
    <w:rsid w:val="00403B8B"/>
    <w:rsid w:val="00410690"/>
    <w:rsid w:val="00425F9A"/>
    <w:rsid w:val="00457DCE"/>
    <w:rsid w:val="0046131F"/>
    <w:rsid w:val="004963D0"/>
    <w:rsid w:val="004B5701"/>
    <w:rsid w:val="00507E3C"/>
    <w:rsid w:val="0051456C"/>
    <w:rsid w:val="005209E6"/>
    <w:rsid w:val="00524EDE"/>
    <w:rsid w:val="005279CE"/>
    <w:rsid w:val="00552D3B"/>
    <w:rsid w:val="00574188"/>
    <w:rsid w:val="00593A48"/>
    <w:rsid w:val="005B671F"/>
    <w:rsid w:val="005F5717"/>
    <w:rsid w:val="00607F72"/>
    <w:rsid w:val="00614B94"/>
    <w:rsid w:val="006344DB"/>
    <w:rsid w:val="006606E4"/>
    <w:rsid w:val="00661832"/>
    <w:rsid w:val="0066266C"/>
    <w:rsid w:val="006C63BF"/>
    <w:rsid w:val="00737095"/>
    <w:rsid w:val="00766132"/>
    <w:rsid w:val="008025A9"/>
    <w:rsid w:val="00835A87"/>
    <w:rsid w:val="00872E6D"/>
    <w:rsid w:val="008803B8"/>
    <w:rsid w:val="00896D0D"/>
    <w:rsid w:val="008A2078"/>
    <w:rsid w:val="00912A7E"/>
    <w:rsid w:val="009855D1"/>
    <w:rsid w:val="00995E8D"/>
    <w:rsid w:val="009A65C6"/>
    <w:rsid w:val="009D0EE5"/>
    <w:rsid w:val="009E6D5B"/>
    <w:rsid w:val="00A04AE5"/>
    <w:rsid w:val="00A07892"/>
    <w:rsid w:val="00A474CB"/>
    <w:rsid w:val="00AB3544"/>
    <w:rsid w:val="00AE28F5"/>
    <w:rsid w:val="00AE2955"/>
    <w:rsid w:val="00AF473D"/>
    <w:rsid w:val="00B32149"/>
    <w:rsid w:val="00B33CD3"/>
    <w:rsid w:val="00B423B2"/>
    <w:rsid w:val="00B57DFD"/>
    <w:rsid w:val="00B71582"/>
    <w:rsid w:val="00B91B16"/>
    <w:rsid w:val="00BD58EE"/>
    <w:rsid w:val="00BF369C"/>
    <w:rsid w:val="00C00425"/>
    <w:rsid w:val="00C627A6"/>
    <w:rsid w:val="00C66D27"/>
    <w:rsid w:val="00C6772C"/>
    <w:rsid w:val="00CA0552"/>
    <w:rsid w:val="00CD427D"/>
    <w:rsid w:val="00D308BA"/>
    <w:rsid w:val="00DB4EDE"/>
    <w:rsid w:val="00DC10BC"/>
    <w:rsid w:val="00DD2E01"/>
    <w:rsid w:val="00DE4416"/>
    <w:rsid w:val="00E07195"/>
    <w:rsid w:val="00E07415"/>
    <w:rsid w:val="00E66EB6"/>
    <w:rsid w:val="00E77837"/>
    <w:rsid w:val="00E911AA"/>
    <w:rsid w:val="00EA1456"/>
    <w:rsid w:val="00EA6D03"/>
    <w:rsid w:val="00EB49DD"/>
    <w:rsid w:val="00EF25A9"/>
    <w:rsid w:val="00F10906"/>
    <w:rsid w:val="00F20EB9"/>
    <w:rsid w:val="00F5450A"/>
    <w:rsid w:val="00F75ACC"/>
    <w:rsid w:val="00F76FA5"/>
    <w:rsid w:val="00F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188"/>
    <w:pPr>
      <w:spacing w:after="0" w:line="240" w:lineRule="auto"/>
    </w:pPr>
    <w:rPr>
      <w:rFonts w:ascii="Times New Roman" w:hAnsi="Times New Roman"/>
      <w:lang w:val="en-GB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1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1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188"/>
    <w:rPr>
      <w:rFonts w:ascii="Tahoma" w:hAnsi="Tahoma" w:cs="Tahoma"/>
      <w:sz w:val="16"/>
      <w:szCs w:val="16"/>
      <w:lang w:val="en-GB" w:bidi="en-US"/>
    </w:rPr>
  </w:style>
  <w:style w:type="paragraph" w:styleId="NormalnyWeb">
    <w:name w:val="Normal (Web)"/>
    <w:basedOn w:val="Normalny"/>
    <w:uiPriority w:val="99"/>
    <w:semiHidden/>
    <w:unhideWhenUsed/>
    <w:rsid w:val="00574188"/>
    <w:pPr>
      <w:spacing w:before="100" w:beforeAutospacing="1" w:after="100" w:afterAutospacing="1"/>
    </w:pPr>
    <w:rPr>
      <w:rFonts w:eastAsia="Times New Roman" w:cs="Times New Roman"/>
      <w:sz w:val="24"/>
      <w:szCs w:val="24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574188"/>
  </w:style>
  <w:style w:type="character" w:styleId="Hipercze">
    <w:name w:val="Hyperlink"/>
    <w:basedOn w:val="Domylnaczcionkaakapitu"/>
    <w:uiPriority w:val="99"/>
    <w:semiHidden/>
    <w:unhideWhenUsed/>
    <w:rsid w:val="00574188"/>
    <w:rPr>
      <w:color w:val="0000FF"/>
      <w:u w:val="single"/>
    </w:rPr>
  </w:style>
  <w:style w:type="table" w:styleId="Tabela-Siatka">
    <w:name w:val="Table Grid"/>
    <w:basedOn w:val="Standardowy"/>
    <w:uiPriority w:val="59"/>
    <w:rsid w:val="003A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91B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61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E5A26E4-E3F5-4F13-A317-4B9CB809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Zamość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 LIDER</dc:creator>
  <cp:keywords/>
  <dc:description/>
  <cp:lastModifiedBy>Lenovo</cp:lastModifiedBy>
  <cp:revision>63</cp:revision>
  <cp:lastPrinted>2023-03-17T12:00:00Z</cp:lastPrinted>
  <dcterms:created xsi:type="dcterms:W3CDTF">2014-03-31T07:21:00Z</dcterms:created>
  <dcterms:modified xsi:type="dcterms:W3CDTF">2024-02-12T15:13:00Z</dcterms:modified>
</cp:coreProperties>
</file>